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GLOO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P. Gelsinger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633,750.00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1,055,085.00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633,750.00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1,055,085.00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1,688,835.00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GLOO HOLDINGS,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 Pearl Street, Boulder, CO, 80302.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Patrick Gelsinger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Gloo Holdings, Inc. 831 Pearl Street Boulder, CO, 80302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the response to Item 9 on the attached cover page.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Item 11 on the attached cover page. Percentage ownership is calculated based on 37,034,292 shares of Class A common stock of the Issuer outstanding as of July 16, 2026. For purposes hereof, shares reported as beneficially owned by Patrick Gelsinger (the "Reporting Person") include shares held by another stockholder of the Issuer or which such other stockholder has the right to acquire within 60 days of the date of this filing, over which, under all but certain limited circumstances, the Reporting Person holds an irrevocable proxy pursuant to the voting agreement. Assumes the conversion of the shares of Class B common stock beneficially owned by the Reporting Person into Class A common stock. Each share of Class B common stock is convertible at any time at the option of the holder into one share of Class A Common Stock. In addition, each share of Class B common stock will convert automatically into one share of Class A common stock upon transfer, whether or not for value, except for certain transfers exempted by the Issuer's amended and restated certificate of incorporation.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Item 5 on the attached cover page. Consists of (i) 128,205 shares of Class B common stock held by the Reporting Person and (ii) 505,545 shares of Class A common stock subject to options exercisable within 60 days of the date of this filing held by the Reporting Person. Assumes the conversion of the shares of Class B common stock beneficially owned by the Reporting Person into Class A common stock. Each share of Class B common stock is convertible at any time at the option of the holder into one share of Class A Common Stock. In addition, each share of Class B common stock will convert automatically into one share of Class A common stock upon transfer, whether or not for value, except for certain transfers exempted by the Issuer's amended and restated certificate of incorporation.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the Reporting Person. Consists of (i) 315,499 shares of Class A common stock held by Patrick &amp; Linda Gelsinger Trust UAD 07/29/2017 for which the Reporting Person serves as trustee; (ii) 159,745 shares of Class B common stock held by Patrick &amp; Linda Gelsinger Trust UAD 07/29/2017 for which the Reporting Person serves as trustee; (iii) 355,934 shares of Class B common stock held by Patrick P. Gelsinger Revocable Trust (UAD 11/7/2000) for which the Reporting Person serves as trustee; (iv) 55,976 shares of Class B common stock held by the Nathan Paul Gelsinger 2018 Trust for which the Reporting Person serves as sole trustee; (v) 55,977 shares of Class B common stock held by the Elizabeth Marie Lee 2018 Trust for which the Reporting Person serves as sole trustee; (vi) 55,977 shares of Class B common stock held by the Micah Daniel Gelsinger 2018 Trust for which the Reporting Person serves as sole trustee and (vii) 55,977 shares of Class B common stock held by the Josiah Patrick Gelsinger 2018 Trust for which the Reporting Person serves as sole trustee. Assumes the conversion of the shares of Class B common stock beneficially owned by the Reporting Person into Class A common stock. Each share of Class B common stock is convertible at any time at the option of the holder into one share of Class A Common Stock. In addition, each share of Class B common stock will convert automatically into one share of Class A common stock upon transfer, whether or not for value, except for certain transfers exempted by the Issuer's amended and restated certificate of incorporation.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Row 7 of cover page for the Reporting Person. Consists of (i) 128,205 shares of Class B common stock held by the Reporting Person and (ii) 505,545 shares of Class A common stock subject to options exercisable within 60 days of the date of this filing held by the Reporting Person. Assumes the conversion of the shares of Class B common stock beneficially owned by the Reporting Person into Class A common stock. Each share of Class B common stock is convertible at any time at the option of the holder into one share of Class A Common Stock. In addition, each share of Class B common stock will convert automatically into one share of Class A common stock upon transfer, whether or not for value, except for certain transfers exempted by the Issuer's amended and restated certificate of incorporation.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Row 8 of cover page for the Reporting Person. Consists of (i) 315,499 shares of Class A common stock held by Patrick &amp; Linda Gelsinger Trust UAD 07/29/2017 for which the Reporting Person serves as trustee; (ii) 159,745 shares of Class B common stock held by Patrick &amp; Linda Gelsinger Trust UAD 07/29/2017 for which the Reporting Person serves as trustee; (iii) 355,934 shares of Class B common stock held by Patrick P. Gelsinger Revocable Trust (UAD 11/7/2000) for which the Reporting Person serves as trustee; (iv) 55,976 shares of Class B common stock held by the Nathan Paul Gelsinger 2018 Trust for which the Reporting Person serves as sole trustee; (v) 55,977 shares of Class B common stock held by the Elizabeth Marie Lee 2018 Trust for which the Reporting Person serves as sole trustee; (vi) 55,977 shares of Class B common stock held by the Micah Daniel Gelsinger 2018 Trust for which the Reporting Person serves as sole trustee and (vii) 55,977 shares of Class B common stock held by the Josiah Patrick Gelsinger 2018 Trust for which the Reporting Person serves as sole trustee. Assumes the conversion of the shares of Class B common stock beneficially owned by the Reporting Person into Class A common stock. Each share of Class B common stock is convertible at any time at the option of the holder into one share of Class A Common Stock. In addition, each share of Class B common stock will convert automatically into one share of Class A common stock upon transfer, whether or not for value, except for certain transfers exempted by the Issuer's amended and restated certificate of incorporation.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Patrick P. Gelsinger</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Patrick P. Gelsinger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Patrick P. Gelsinger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1681</Words>
  <Characters>8354</Characters>
  <CharactersWithSpaces>10035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